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F743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附件：珠海市供水有限公司供水业务基本情况表</w:t>
      </w:r>
      <w:bookmarkStart w:id="0" w:name="_GoBack"/>
      <w:bookmarkEnd w:id="0"/>
    </w:p>
    <w:tbl>
      <w:tblPr>
        <w:tblStyle w:val="5"/>
        <w:tblW w:w="51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571"/>
        <w:gridCol w:w="1705"/>
        <w:gridCol w:w="1609"/>
        <w:gridCol w:w="1617"/>
      </w:tblGrid>
      <w:tr w14:paraId="3708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F8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2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一、企业情况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B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2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4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7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A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C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水厂数量（个）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D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企业所有权形式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国有独资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国有独资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国有独资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C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1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200,000,000.00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200,000,000.00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200,000,000.00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8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C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其中：国有资本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200,000,000.00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200,000,000.00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200,000,000.00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4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二、企业财务情况（元）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4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7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F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D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5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（一）资产负债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F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F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A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5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D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8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1.资产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2,642,192,946.65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3,643,691,707.16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3,628,861,113.72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审定资产负债表-资产总额</w:t>
            </w:r>
          </w:p>
        </w:tc>
      </w:tr>
      <w:tr w14:paraId="31F6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2.负债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1,060,530,927.52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1,734,262,483.05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1,700,434,221.66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审定资产负债表-负债总额</w:t>
            </w:r>
          </w:p>
        </w:tc>
      </w:tr>
      <w:tr w14:paraId="444B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3.所有者权益（或股东权益）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1,581,662,019.13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1,909,429,224.11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1,928,426,892.06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审定资产负债表-所有者权益</w:t>
            </w:r>
          </w:p>
        </w:tc>
      </w:tr>
      <w:tr w14:paraId="6A01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（二）利润情况（元）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F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5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7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C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1.营业收入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C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1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0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（1）主营业务收入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1,027,229,317.21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1,034,242,781.32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984,085,361.30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审计报告附注-主营业务收入（含工程业务）</w:t>
            </w:r>
          </w:p>
        </w:tc>
      </w:tr>
      <w:tr w14:paraId="3B4B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2.营业成本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C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B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3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（1）主营业务成本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759,461,974.55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764,184,972.68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724,412,853.86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审计报告附注-主营业务成本（含工程业务）</w:t>
            </w:r>
          </w:p>
        </w:tc>
      </w:tr>
      <w:tr w14:paraId="24C3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3.营业税金及附加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6,256,724.73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5,863,347.95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15,920,830.89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审计报告附注-税金及附加</w:t>
            </w:r>
          </w:p>
        </w:tc>
      </w:tr>
      <w:tr w14:paraId="6FAD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4.销售费用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271,154,014.83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269,246,564.76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265,922,260.92</w:t>
            </w: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审计报告附注-期间费用合计</w:t>
            </w:r>
          </w:p>
        </w:tc>
      </w:tr>
      <w:tr w14:paraId="6008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0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5.管理费用</w:t>
            </w: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E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9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1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9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6.财务费用</w:t>
            </w: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8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4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7.研发费用</w:t>
            </w: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2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0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0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8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三、供水与售水（M</w:t>
            </w:r>
            <w:r>
              <w:rPr>
                <w:rStyle w:val="8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5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3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0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61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（一）设计日综合生产能力（M</w:t>
            </w:r>
            <w:r>
              <w:rPr>
                <w:rStyle w:val="10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/日）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143.00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143.00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143.00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C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7C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57F58E5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F221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5001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5001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6698A"/>
    <w:rsid w:val="08C76E72"/>
    <w:rsid w:val="09DF2221"/>
    <w:rsid w:val="0EDB257D"/>
    <w:rsid w:val="19F15C39"/>
    <w:rsid w:val="19FF5D64"/>
    <w:rsid w:val="1C7B4124"/>
    <w:rsid w:val="2A995CD6"/>
    <w:rsid w:val="2AB84C13"/>
    <w:rsid w:val="2EC97FC3"/>
    <w:rsid w:val="380A3AC8"/>
    <w:rsid w:val="3AA46B42"/>
    <w:rsid w:val="3C2514FD"/>
    <w:rsid w:val="3F6C7D92"/>
    <w:rsid w:val="42EB03DF"/>
    <w:rsid w:val="46221553"/>
    <w:rsid w:val="46E96ED1"/>
    <w:rsid w:val="4A4C3B80"/>
    <w:rsid w:val="4CE0572E"/>
    <w:rsid w:val="50262DEB"/>
    <w:rsid w:val="51BB5B19"/>
    <w:rsid w:val="53B8440F"/>
    <w:rsid w:val="5637512B"/>
    <w:rsid w:val="56596E63"/>
    <w:rsid w:val="68D133CA"/>
    <w:rsid w:val="700F4158"/>
    <w:rsid w:val="71217D80"/>
    <w:rsid w:val="74864B47"/>
    <w:rsid w:val="7536698A"/>
    <w:rsid w:val="76C115F9"/>
    <w:rsid w:val="774019BD"/>
    <w:rsid w:val="78C278A9"/>
    <w:rsid w:val="7DA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  <w:vertAlign w:val="superscript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2026-05-22T10:22:00Z</dcterms:created>
  <dc:creator>吕婉莹</dc:creator>
  <cp:lastModifiedBy>吕婉莹</cp:lastModifiedBy>
  <dcterms:modified xsi:type="dcterms:W3CDTF">2026-05-22T10:23:15Z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64DFDE92C39147F0AC8A72A83AB9DEFC_11</vt:lpwstr>
  </property>
  <property fmtid="{D5CDD505-2E9C-101B-9397-08002B2CF9AE}" pid="4" name="KSOTemplateDocerSaveRecord">
    <vt:lpwstr>eyJoZGlkIjoiY2I1OWRmZjFmM2MyYjA0ZjNkMTI3Njk4NjlhOWIyY2EiLCJ1c2VySWQiOiIzODY0MDQyMzUifQ==</vt:lpwstr>
  </property>
</Properties>
</file>